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附件2</w:t>
      </w:r>
      <w:bookmarkStart w:id="1" w:name="_GoBack"/>
      <w:bookmarkEnd w:id="1"/>
    </w:p>
    <w:p>
      <w:pPr>
        <w:spacing w:line="600" w:lineRule="exact"/>
        <w:ind w:right="-2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bookmarkStart w:id="0" w:name="_Hlk139631181"/>
      <w:r>
        <w:rPr>
          <w:rFonts w:ascii="Times New Roman" w:hAnsi="Times New Roman" w:eastAsia="方正小标宋_GBK" w:cs="Times New Roman"/>
          <w:sz w:val="36"/>
          <w:szCs w:val="36"/>
        </w:rPr>
        <w:t>人才生活保障待遇审核单位信息表</w:t>
      </w:r>
    </w:p>
    <w:bookmarkEnd w:id="0"/>
    <w:tbl>
      <w:tblPr>
        <w:tblStyle w:val="2"/>
        <w:tblpPr w:leftFromText="180" w:rightFromText="180" w:vertAnchor="text" w:tblpXSpec="center" w:tblpY="367"/>
        <w:tblW w:w="92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4"/>
        <w:gridCol w:w="1701"/>
        <w:gridCol w:w="1843"/>
        <w:gridCol w:w="1984"/>
        <w:gridCol w:w="1576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right="159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  <w:t>审核部门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  <w:t>业务负责人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right="159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  <w:t>办公地址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right="159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  <w:t>联系方式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right="159"/>
              <w:jc w:val="center"/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</w:pPr>
            <w:r>
              <w:rPr>
                <w:rFonts w:ascii="Times New Roman" w:hAnsi="Times New Roman" w:eastAsia="方正黑体_GBK" w:cs="Times New Roman"/>
                <w:b w:val="0"/>
                <w:bCs w:val="0"/>
                <w:sz w:val="24"/>
              </w:rPr>
              <w:t>受理范围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5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教育局人事科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王艺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人教科工作人员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泗洪县教育局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215办公室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0527-86239269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教育人才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05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卫健局人事科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王健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组织人事科负责人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泗洪县卫生健康局705办公室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0527-80821290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卫生人才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97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开发区投资促进局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姚雪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投资促进局帮办服务科科长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泗洪县开发区投资促进局214办公室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0527-80791314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开发区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企业人才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61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常泗园科技人才局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何冠毅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科技人才局科长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泗洪县常泗园区管委会211办公室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0527-89883018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常泗园区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企业人才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8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住建局房管处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刘云飞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房产中心副主任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泗洪县政务服务中心710办公室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0527-89885137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无产权证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55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资规局不动产中心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许昌波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不动产登记中心副主任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政务中心四楼416办公室（信息核实）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政务中心四楼413办公室（盖章）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0527-89887085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有产权证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79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人社局人才中心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汪晓波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人才中心人力资源科负责人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泗洪县人社局404办公室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0527-80829612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eastAsia="方正小标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除教育、卫生、开发区企业、常泗园企业外其他人才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0DF7431D"/>
    <w:rsid w:val="0DF7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2023-08-01T10:01:00Z</dcterms:created>
  <dc:creator>常若楠</dc:creator>
  <cp:lastModifiedBy>常若楠</cp:lastModifiedBy>
  <dcterms:modified xsi:type="dcterms:W3CDTF">2023-08-01T10:08:00Z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14168700FE00424EA59D65A094B5CF0C_11</vt:lpwstr>
  </property>
</Properties>
</file>